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华文中宋" w:eastAsia="方正小标宋简体"/>
          <w:color w:val="FF0000"/>
          <w:w w:val="90"/>
          <w:sz w:val="72"/>
          <w:szCs w:val="72"/>
        </w:rPr>
      </w:pPr>
      <w:r>
        <w:rPr>
          <w:rFonts w:hint="eastAsia" w:ascii="方正小标宋简体" w:hAnsi="华文中宋" w:eastAsia="方正小标宋简体"/>
          <w:color w:val="FF0000"/>
          <w:w w:val="90"/>
          <w:sz w:val="72"/>
          <w:szCs w:val="72"/>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693420</wp:posOffset>
                </wp:positionV>
                <wp:extent cx="5547360" cy="0"/>
                <wp:effectExtent l="0" t="25400" r="26670" b="25400"/>
                <wp:wrapNone/>
                <wp:docPr id="2" name="Line 2"/>
                <wp:cNvGraphicFramePr/>
                <a:graphic xmlns:a="http://schemas.openxmlformats.org/drawingml/2006/main">
                  <a:graphicData uri="http://schemas.microsoft.com/office/word/2010/wordprocessingShape">
                    <wps:wsp>
                      <wps:cNvCnPr/>
                      <wps:spPr bwMode="auto">
                        <a:xfrm>
                          <a:off x="0" y="0"/>
                          <a:ext cx="5547360" cy="0"/>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0pt;margin-top:54.6pt;height:0pt;width:436.8pt;z-index:-251659264;mso-width-relative:page;mso-height-relative:page;" filled="f" stroked="t" coordsize="21600,21600" o:gfxdata="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mu&#10;jXDTAAAACAEAAA8AAAAAAAAAAQAgAAAAOAAAAGRycy9kb3ducmV2LnhtbFBLAQIUABQAAAAIAIdO&#10;4kD9k5QIoAEAADEDAAAOAAAAAAAAAAEAIAAAADgBAABkcnMvZTJvRG9jLnhtbFBLBQYAAAAABgAG&#10;AFkBAABKBQAAAAA=&#10;">
                <v:fill on="f" focussize="0,0"/>
                <v:stroke weight="4.5pt" color="#FF0000" linestyle="thickThin" joinstyle="round"/>
                <v:imagedata o:title=""/>
                <o:lock v:ext="edit" aspectratio="f"/>
              </v:line>
            </w:pict>
          </mc:Fallback>
        </mc:AlternateContent>
      </w:r>
      <w:r>
        <w:rPr>
          <w:rFonts w:hint="eastAsia" w:ascii="方正小标宋简体" w:hAnsi="华文中宋" w:eastAsia="方正小标宋简体"/>
          <w:color w:val="FF0000"/>
          <w:w w:val="90"/>
          <w:sz w:val="72"/>
          <w:szCs w:val="72"/>
        </w:rPr>
        <w:t>北京市粮食和物资储备局</w:t>
      </w:r>
    </w:p>
    <w:p>
      <w:pPr>
        <w:rPr>
          <w:szCs w:val="32"/>
        </w:rPr>
      </w:pPr>
    </w:p>
    <w:p>
      <w:pPr>
        <w:adjustRightInd w:val="0"/>
        <w:snapToGrid w:val="0"/>
        <w:spacing w:line="252" w:lineRule="auto"/>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北京市粮食和物资储备局</w:t>
      </w:r>
    </w:p>
    <w:p>
      <w:pPr>
        <w:adjustRightInd w:val="0"/>
        <w:snapToGrid w:val="0"/>
        <w:spacing w:line="252" w:lineRule="auto"/>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关于广泛征集粮食和物资储备企业</w:t>
      </w:r>
    </w:p>
    <w:p>
      <w:pPr>
        <w:adjustRightInd w:val="0"/>
        <w:snapToGrid w:val="0"/>
        <w:spacing w:line="252" w:lineRule="auto"/>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技术难题和科技需求的通知</w:t>
      </w:r>
    </w:p>
    <w:p>
      <w:pPr>
        <w:pStyle w:val="5"/>
        <w:shd w:val="clear" w:color="auto" w:fill="FFFFFF"/>
        <w:spacing w:before="0" w:beforeAutospacing="0" w:after="0" w:afterAutospacing="0" w:line="520" w:lineRule="exact"/>
        <w:rPr>
          <w:rFonts w:hint="eastAsia" w:ascii="仿宋_GB2312" w:hAnsi="Times New Roman" w:eastAsia="仿宋_GB2312"/>
          <w:sz w:val="32"/>
          <w:szCs w:val="32"/>
        </w:rPr>
      </w:pPr>
      <w:r>
        <w:rPr>
          <w:rFonts w:hint="eastAsia" w:ascii="仿宋_GB2312" w:hAnsi="Times New Roman" w:eastAsia="仿宋_GB2312"/>
          <w:sz w:val="32"/>
          <w:szCs w:val="32"/>
        </w:rPr>
        <w:t>各区商务局(粮食和物资储备局)、北京首农食品集团有限公司、科研工作室</w:t>
      </w:r>
      <w:r>
        <w:rPr>
          <w:rFonts w:hint="eastAsia" w:ascii="仿宋_GB2312" w:hAnsi="Times New Roman" w:eastAsia="仿宋_GB2312"/>
          <w:sz w:val="32"/>
          <w:szCs w:val="32"/>
          <w:lang w:eastAsia="zh-CN"/>
        </w:rPr>
        <w:t>、</w:t>
      </w:r>
      <w:r>
        <w:rPr>
          <w:rFonts w:hint="eastAsia" w:ascii="仿宋" w:hAnsi="仿宋" w:eastAsia="仿宋" w:cs="仿宋"/>
          <w:sz w:val="32"/>
          <w:szCs w:val="32"/>
          <w:lang w:val="en-US" w:eastAsia="zh-CN"/>
        </w:rPr>
        <w:t>粮油质检单位、</w:t>
      </w:r>
      <w:bookmarkStart w:id="0" w:name="_GoBack"/>
      <w:bookmarkEnd w:id="0"/>
      <w:r>
        <w:rPr>
          <w:rFonts w:hint="eastAsia" w:ascii="仿宋_GB2312" w:hAnsi="Times New Roman" w:eastAsia="仿宋_GB2312"/>
          <w:sz w:val="32"/>
          <w:szCs w:val="32"/>
        </w:rPr>
        <w:t>相关</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和相关企业：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家粮食和物资储备局安全仓储与科技司关于广泛征集粮食和物资储备企业技术难题和科技需求的通知》，为深入推进“科技兴粮兴储”，进一步深化产学研合作，有效提高科技成果转移转化，帮助企业解决技术难题和需求，提升企业市场竞争力，助力创新驱动发展。广泛征集各类急需解决的技术难题和产学研合作意向科技需求。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一、行业技术难题和科技需求应能重点反映行业实际需要的共性技术、高新技术，并结合企业实际提出预期解决的目标，且不涉密，能公开发布。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default" w:ascii="仿宋_GB2312" w:hAnsi="Times New Roman" w:eastAsia="仿宋_GB2312"/>
          <w:sz w:val="32"/>
          <w:szCs w:val="32"/>
          <w:lang w:val="en-US" w:eastAsia="zh-CN"/>
        </w:rPr>
      </w:pPr>
      <w:r>
        <w:rPr>
          <w:rFonts w:hint="eastAsia" w:ascii="仿宋" w:hAnsi="仿宋" w:eastAsia="仿宋" w:cs="仿宋"/>
          <w:sz w:val="32"/>
          <w:szCs w:val="32"/>
          <w:lang w:val="en-US" w:eastAsia="zh-CN"/>
        </w:rPr>
        <w:t>二、各有关单位要高度重视、积极发动，组织和收集好区域内企业技术难题及需求征集工作，自1月15日起登录“国家粮食技术转移中心信息平台”（http://gltt.whpu.edu.cn），自行注册并填报《企业技术难题和科技需求征集表》（见附件）；有关行政管理部门如需批量填报信息，请联系平台工作人员批量录入。</w:t>
      </w:r>
      <w:r>
        <w:rPr>
          <w:rFonts w:hint="eastAsia" w:ascii="仿宋" w:hAnsi="仿宋" w:eastAsia="仿宋" w:cs="仿宋"/>
          <w:sz w:val="32"/>
          <w:szCs w:val="32"/>
          <w:shd w:val="clear" w:color="auto" w:fill="auto"/>
          <w:lang w:val="en-US" w:eastAsia="zh-CN"/>
        </w:rPr>
        <w:t>征集分为三个阶段：第一阶段征集意向（即日起至1月25日）；第二阶段详细填报（1月25日至2月25日）；第三阶段补充完善（2月25日至3月10日）。</w:t>
      </w:r>
      <w:r>
        <w:rPr>
          <w:rFonts w:hint="eastAsia" w:ascii="仿宋" w:hAnsi="仿宋" w:eastAsia="仿宋" w:cs="仿宋"/>
          <w:sz w:val="32"/>
          <w:szCs w:val="32"/>
          <w:lang w:val="en-US" w:eastAsia="zh-CN"/>
        </w:rPr>
        <w:t>同时，征集表电子版应以（“单位名称”+“表名称”命名）发至邮箱，纸质征集表加盖单位公章后函告我局。相关专家评审遴选后入选《科技需求汇编》。</w:t>
      </w:r>
    </w:p>
    <w:p>
      <w:pPr>
        <w:pStyle w:val="5"/>
        <w:shd w:val="clear" w:color="auto" w:fill="FFFFFF"/>
        <w:spacing w:before="0" w:beforeAutospacing="0" w:after="0" w:afterAutospacing="0" w:line="520" w:lineRule="exact"/>
        <w:ind w:firstLine="608" w:firstLineChars="200"/>
        <w:rPr>
          <w:rFonts w:ascii="仿宋_GB2312" w:hAnsi="Times New Roman" w:eastAsia="仿宋_GB2312"/>
          <w:sz w:val="32"/>
          <w:szCs w:val="32"/>
        </w:rPr>
      </w:pPr>
      <w:r>
        <w:rPr>
          <w:rFonts w:hint="eastAsia" w:ascii="仿宋_GB2312" w:hAnsi="Times New Roman" w:eastAsia="仿宋_GB2312"/>
          <w:sz w:val="32"/>
          <w:szCs w:val="32"/>
        </w:rPr>
        <w:t>三、联系方式：</w:t>
      </w:r>
    </w:p>
    <w:p>
      <w:pPr>
        <w:spacing w:line="520" w:lineRule="exact"/>
        <w:ind w:firstLine="608" w:firstLineChars="200"/>
        <w:rPr>
          <w:rFonts w:ascii="仿宋_GB2312"/>
          <w:szCs w:val="32"/>
        </w:rPr>
      </w:pPr>
      <w:r>
        <w:rPr>
          <w:rFonts w:hint="eastAsia" w:ascii="仿宋_GB2312"/>
          <w:szCs w:val="32"/>
        </w:rPr>
        <w:t>联系处室：安全仓储与科技处；</w:t>
      </w:r>
    </w:p>
    <w:p>
      <w:pPr>
        <w:spacing w:line="520" w:lineRule="exact"/>
        <w:ind w:firstLine="608" w:firstLineChars="200"/>
        <w:rPr>
          <w:rFonts w:ascii="仿宋_GB2312"/>
          <w:szCs w:val="32"/>
        </w:rPr>
      </w:pPr>
      <w:r>
        <w:rPr>
          <w:rFonts w:hint="eastAsia" w:ascii="仿宋_GB2312"/>
          <w:szCs w:val="32"/>
        </w:rPr>
        <w:t>联系人：井</w:t>
      </w:r>
      <w:r>
        <w:rPr>
          <w:rFonts w:hint="eastAsia" w:ascii="仿宋_GB2312" w:hAnsi="宋体" w:eastAsia="宋体" w:cs="宋体"/>
          <w:szCs w:val="32"/>
        </w:rPr>
        <w:t>喆</w:t>
      </w:r>
      <w:r>
        <w:rPr>
          <w:rFonts w:hint="eastAsia" w:ascii="仿宋_GB2312" w:hAnsi="仿宋_GB2312" w:cs="仿宋_GB2312"/>
          <w:szCs w:val="32"/>
        </w:rPr>
        <w:t>；</w:t>
      </w:r>
    </w:p>
    <w:p>
      <w:pPr>
        <w:spacing w:line="520" w:lineRule="exact"/>
        <w:ind w:firstLine="608" w:firstLineChars="200"/>
        <w:rPr>
          <w:rFonts w:ascii="仿宋_GB2312"/>
          <w:szCs w:val="32"/>
        </w:rPr>
      </w:pPr>
      <w:r>
        <w:rPr>
          <w:rFonts w:hint="eastAsia" w:ascii="仿宋_GB2312"/>
          <w:szCs w:val="32"/>
        </w:rPr>
        <w:t>联系电话：55574659；</w:t>
      </w:r>
    </w:p>
    <w:p>
      <w:pPr>
        <w:spacing w:line="520" w:lineRule="exact"/>
        <w:ind w:firstLine="608" w:firstLineChars="200"/>
        <w:rPr>
          <w:rFonts w:ascii="仿宋_GB2312"/>
          <w:szCs w:val="32"/>
        </w:rPr>
      </w:pPr>
      <w:r>
        <w:rPr>
          <w:rFonts w:hint="eastAsia" w:ascii="仿宋_GB2312"/>
          <w:szCs w:val="32"/>
        </w:rPr>
        <w:t>电子邮箱：jingzhe@lsj.beijing.gov.cn</w:t>
      </w:r>
    </w:p>
    <w:p>
      <w:pPr>
        <w:spacing w:line="520" w:lineRule="exact"/>
        <w:ind w:firstLine="608" w:firstLineChars="200"/>
        <w:rPr>
          <w:rFonts w:ascii="仿宋_GB2312"/>
          <w:szCs w:val="32"/>
        </w:rPr>
      </w:pPr>
      <w:r>
        <w:rPr>
          <w:rFonts w:hint="eastAsia" w:ascii="仿宋_GB2312"/>
          <w:szCs w:val="32"/>
        </w:rPr>
        <w:t>地址：北京市通州区运河东大街57号院6号楼</w:t>
      </w:r>
    </w:p>
    <w:p>
      <w:pPr>
        <w:spacing w:line="520" w:lineRule="exact"/>
        <w:ind w:firstLine="608" w:firstLineChars="200"/>
        <w:rPr>
          <w:rFonts w:hint="eastAsia" w:ascii="仿宋_GB2312"/>
          <w:szCs w:val="32"/>
        </w:rPr>
      </w:pPr>
      <w:r>
        <w:rPr>
          <w:rFonts w:hint="eastAsia" w:ascii="仿宋_GB2312"/>
          <w:szCs w:val="32"/>
        </w:rPr>
        <w:t>邮编：100744</w:t>
      </w:r>
    </w:p>
    <w:p>
      <w:pPr>
        <w:spacing w:line="520" w:lineRule="exact"/>
        <w:ind w:firstLine="608" w:firstLineChars="200"/>
        <w:rPr>
          <w:rFonts w:hint="eastAsia" w:ascii="仿宋_GB2312"/>
          <w:szCs w:val="32"/>
        </w:rPr>
      </w:pP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平台联系人：丁子福</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027-63374890；13971353350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附件：企业技术难题和科技需求征集表</w:t>
      </w:r>
    </w:p>
    <w:p>
      <w:pPr>
        <w:spacing w:line="520" w:lineRule="exact"/>
        <w:ind w:firstLine="608" w:firstLineChars="200"/>
        <w:rPr>
          <w:rFonts w:ascii="仿宋_GB2312"/>
          <w:szCs w:val="32"/>
        </w:rPr>
      </w:pPr>
    </w:p>
    <w:p>
      <w:pPr>
        <w:spacing w:line="520" w:lineRule="exact"/>
        <w:ind w:firstLine="608" w:firstLineChars="200"/>
        <w:rPr>
          <w:rFonts w:ascii="仿宋_GB2312"/>
          <w:szCs w:val="32"/>
        </w:rPr>
      </w:pPr>
    </w:p>
    <w:p>
      <w:pPr>
        <w:spacing w:line="520" w:lineRule="exact"/>
        <w:ind w:firstLine="4864" w:firstLineChars="1600"/>
        <w:rPr>
          <w:rFonts w:ascii="仿宋_GB2312"/>
          <w:szCs w:val="32"/>
        </w:rPr>
      </w:pPr>
      <w:r>
        <w:rPr>
          <w:rFonts w:hint="eastAsia" w:ascii="仿宋_GB2312"/>
          <w:szCs w:val="32"/>
        </w:rPr>
        <w:t>北京市粮食和物资储备局</w:t>
      </w:r>
    </w:p>
    <w:p>
      <w:pPr>
        <w:spacing w:line="520" w:lineRule="exact"/>
        <w:ind w:firstLine="608" w:firstLineChars="200"/>
        <w:rPr>
          <w:sz w:val="28"/>
          <w:szCs w:val="28"/>
        </w:rPr>
      </w:pPr>
      <w:r>
        <w:rPr>
          <w:rFonts w:hint="eastAsia" w:ascii="仿宋_GB2312"/>
          <w:szCs w:val="32"/>
        </w:rPr>
        <w:t xml:space="preserve">                               202</w:t>
      </w:r>
      <w:r>
        <w:rPr>
          <w:rFonts w:hint="eastAsia" w:ascii="仿宋_GB2312"/>
          <w:szCs w:val="32"/>
          <w:lang w:val="en-US" w:eastAsia="zh-CN"/>
        </w:rPr>
        <w:t>2</w:t>
      </w:r>
      <w:r>
        <w:rPr>
          <w:rFonts w:hint="eastAsia" w:ascii="仿宋_GB2312"/>
          <w:szCs w:val="32"/>
        </w:rPr>
        <w:t>年1月 1</w:t>
      </w:r>
      <w:r>
        <w:rPr>
          <w:rFonts w:hint="eastAsia" w:ascii="仿宋_GB2312"/>
          <w:szCs w:val="32"/>
          <w:lang w:val="en-US" w:eastAsia="zh-CN"/>
        </w:rPr>
        <w:t>1</w:t>
      </w:r>
      <w:r>
        <w:rPr>
          <w:rFonts w:hint="eastAsia" w:ascii="仿宋_GB2312"/>
          <w:szCs w:val="32"/>
        </w:rPr>
        <w:t>日</w:t>
      </w:r>
    </w:p>
    <w:p>
      <w:pPr>
        <w:spacing w:line="520" w:lineRule="exact"/>
        <w:ind w:firstLine="2112" w:firstLineChars="800"/>
        <w:rPr>
          <w:sz w:val="28"/>
          <w:szCs w:val="28"/>
        </w:rPr>
      </w:pPr>
    </w:p>
    <w:p>
      <w:pPr>
        <w:spacing w:line="520" w:lineRule="exact"/>
        <w:ind w:firstLine="608" w:firstLineChars="200"/>
        <w:rPr>
          <w:rFonts w:ascii="仿宋_GB2312"/>
          <w:szCs w:val="32"/>
        </w:rPr>
      </w:pPr>
      <w:r>
        <w:rPr>
          <w:rFonts w:hint="eastAsia" w:ascii="仿宋_GB2312"/>
          <w:szCs w:val="32"/>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826135</wp:posOffset>
                </wp:positionV>
                <wp:extent cx="5547360" cy="0"/>
                <wp:effectExtent l="0" t="19050" r="15240" b="38100"/>
                <wp:wrapNone/>
                <wp:docPr id="1" name="Line 3"/>
                <wp:cNvGraphicFramePr/>
                <a:graphic xmlns:a="http://schemas.openxmlformats.org/drawingml/2006/main">
                  <a:graphicData uri="http://schemas.microsoft.com/office/word/2010/wordprocessingShape">
                    <wps:wsp>
                      <wps:cNvCnPr/>
                      <wps:spPr bwMode="auto">
                        <a:xfrm>
                          <a:off x="0" y="0"/>
                          <a:ext cx="5547360" cy="0"/>
                        </a:xfrm>
                        <a:prstGeom prst="line">
                          <a:avLst/>
                        </a:prstGeom>
                        <a:noFill/>
                        <a:ln w="57150" cmpd="thinThick">
                          <a:solidFill>
                            <a:srgbClr val="FF0000"/>
                          </a:solidFill>
                          <a:round/>
                        </a:ln>
                      </wps:spPr>
                      <wps:bodyPr/>
                    </wps:wsp>
                  </a:graphicData>
                </a:graphic>
              </wp:anchor>
            </w:drawing>
          </mc:Choice>
          <mc:Fallback>
            <w:pict>
              <v:line id="Line 3" o:spid="_x0000_s1026" o:spt="20" style="position:absolute;left:0pt;margin-left:-5.1pt;margin-top:65.05pt;height:0pt;width:436.8pt;z-index:-251657216;mso-width-relative:page;mso-height-relative:page;" filled="f" stroked="t" coordsize="21600,21600" o:gfxdata="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Frpst1wAAAAsBAAAPAAAAAAAAAAEAIAAAADgAAABkcnMvZG93bnJldi54bWxQSwECFAAUAAAA&#10;CACHTuJAlwi2u6ABAAAxAwAADgAAAAAAAAABACAAAAA8AQAAZHJzL2Uyb0RvYy54bWxQSwUGAAAA&#10;AAYABgBZAQAATgUAAAAA&#10;">
                <v:fill on="f" focussize="0,0"/>
                <v:stroke weight="4.5pt" color="#FF0000" linestyle="thinThick" joinstyle="round"/>
                <v:imagedata o:title=""/>
                <o:lock v:ext="edit" aspectratio="f"/>
              </v:line>
            </w:pict>
          </mc:Fallback>
        </mc:AlternateContent>
      </w:r>
    </w:p>
    <w:p>
      <w:pPr>
        <w:spacing w:line="540" w:lineRule="exact"/>
        <w:jc w:val="left"/>
        <w:rPr>
          <w:rFonts w:hint="eastAsia" w:ascii="仿宋_GB2312" w:hAnsi="仿宋_GB2312"/>
          <w:sz w:val="28"/>
          <w:szCs w:val="28"/>
        </w:rPr>
      </w:pPr>
      <w:r>
        <w:rPr>
          <w:rFonts w:hint="eastAsia" w:ascii="仿宋_GB2312" w:hAnsi="仿宋_GB2312"/>
          <w:sz w:val="28"/>
          <w:szCs w:val="28"/>
        </w:rPr>
        <w:t xml:space="preserve"> </w:t>
      </w:r>
      <w:r>
        <w:rPr>
          <w:rFonts w:hint="eastAsia" w:ascii="仿宋_GB2312" w:hAnsi="仿宋_GB2312"/>
          <w:sz w:val="28"/>
          <w:szCs w:val="28"/>
          <w:lang w:eastAsia="zh-CN"/>
        </w:rPr>
        <w:t>附件</w:t>
      </w:r>
      <w:r>
        <w:rPr>
          <w:rFonts w:hint="eastAsia" w:ascii="仿宋_GB2312" w:hAnsi="仿宋_GB2312"/>
          <w:sz w:val="28"/>
          <w:szCs w:val="28"/>
        </w:rPr>
        <w:t xml:space="preserve"> </w:t>
      </w:r>
    </w:p>
    <w:p>
      <w:pPr>
        <w:ind w:left="0" w:leftChars="0" w:right="0" w:righ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i w:val="0"/>
          <w:color w:val="auto"/>
          <w:kern w:val="0"/>
          <w:sz w:val="44"/>
          <w:szCs w:val="44"/>
          <w:u w:val="none"/>
          <w:lang w:val="en-US" w:eastAsia="zh-CN" w:bidi="ar-SA"/>
        </w:rPr>
        <w:t>企业技术难题和</w:t>
      </w:r>
      <w:r>
        <w:rPr>
          <w:rStyle w:val="15"/>
          <w:rFonts w:hint="eastAsia" w:ascii="宋体" w:hAnsi="宋体" w:eastAsia="宋体" w:cs="宋体"/>
          <w:b/>
          <w:bCs/>
          <w:color w:val="auto"/>
          <w:sz w:val="44"/>
          <w:szCs w:val="44"/>
          <w:lang w:val="en-US" w:eastAsia="zh-CN" w:bidi="ar-SA"/>
        </w:rPr>
        <w:t>科技</w:t>
      </w:r>
      <w:r>
        <w:rPr>
          <w:rStyle w:val="13"/>
          <w:rFonts w:hint="eastAsia" w:ascii="宋体" w:hAnsi="宋体" w:eastAsia="宋体" w:cs="宋体"/>
          <w:b/>
          <w:bCs/>
          <w:color w:val="auto"/>
          <w:sz w:val="44"/>
          <w:szCs w:val="44"/>
          <w:lang w:val="en-US" w:eastAsia="zh-CN" w:bidi="ar-SA"/>
        </w:rPr>
        <w:t>需求征集表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76"/>
        <w:gridCol w:w="1767"/>
        <w:gridCol w:w="951"/>
        <w:gridCol w:w="2716"/>
        <w:gridCol w:w="1133"/>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exact"/>
          <w:jc w:val="center"/>
        </w:trPr>
        <w:tc>
          <w:tcPr>
            <w:tcW w:w="2276"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单位名称（盖章）</w:t>
            </w:r>
          </w:p>
        </w:tc>
        <w:tc>
          <w:tcPr>
            <w:tcW w:w="7882" w:type="dxa"/>
            <w:gridSpan w:val="5"/>
            <w:tcBorders>
              <w:top w:val="single" w:color="000000" w:sz="12" w:space="0"/>
              <w:left w:val="single" w:color="000000" w:sz="4" w:space="0"/>
              <w:bottom w:val="single" w:color="000000" w:sz="4" w:space="0"/>
              <w:right w:val="single" w:color="000000" w:sz="12"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exac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通讯地址（邮编）</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法人代表</w:t>
            </w:r>
          </w:p>
        </w:tc>
        <w:tc>
          <w:tcPr>
            <w:tcW w:w="176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手机号</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color w:val="000000"/>
                <w:sz w:val="24"/>
                <w:szCs w:val="24"/>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电子邮箱</w:t>
            </w:r>
          </w:p>
        </w:tc>
        <w:tc>
          <w:tcPr>
            <w:tcW w:w="131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联 系 人</w:t>
            </w:r>
          </w:p>
        </w:tc>
        <w:tc>
          <w:tcPr>
            <w:tcW w:w="176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手机号</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color w:val="000000"/>
                <w:sz w:val="24"/>
                <w:szCs w:val="24"/>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电子邮箱</w:t>
            </w:r>
          </w:p>
        </w:tc>
        <w:tc>
          <w:tcPr>
            <w:tcW w:w="131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SA"/>
              </w:rPr>
              <w:t>单位类型</w:t>
            </w:r>
          </w:p>
        </w:tc>
        <w:tc>
          <w:tcPr>
            <w:tcW w:w="17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□国家级龙头企业</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 xml:space="preserve">□省级龙头企业  </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 xml:space="preserve">□其他   </w:t>
            </w:r>
          </w:p>
        </w:tc>
        <w:tc>
          <w:tcPr>
            <w:tcW w:w="366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□粮食烘干   □粮食清理 □粮食储藏</w:t>
            </w:r>
            <w:r>
              <w:rPr>
                <w:rFonts w:hint="eastAsia" w:ascii="仿宋" w:hAnsi="仿宋" w:eastAsia="仿宋" w:cs="仿宋"/>
                <w:i w:val="0"/>
                <w:color w:val="000000"/>
                <w:kern w:val="0"/>
                <w:sz w:val="21"/>
                <w:szCs w:val="21"/>
                <w:u w:val="none"/>
                <w:lang w:val="en-US" w:eastAsia="zh-CN" w:bidi="ar-SA"/>
              </w:rPr>
              <w:br w:type="textWrapping"/>
            </w:r>
            <w:r>
              <w:rPr>
                <w:rFonts w:hint="eastAsia" w:ascii="仿宋" w:hAnsi="仿宋" w:eastAsia="仿宋" w:cs="仿宋"/>
                <w:i w:val="0"/>
                <w:color w:val="000000"/>
                <w:kern w:val="0"/>
                <w:sz w:val="21"/>
                <w:szCs w:val="21"/>
                <w:u w:val="none"/>
                <w:lang w:val="en-US" w:eastAsia="zh-CN" w:bidi="ar-SA"/>
              </w:rPr>
              <w:t>□粮油加工   □粮油营养 □粮油质检  □物资储备   □高效物流 □安全生产</w:t>
            </w:r>
          </w:p>
          <w:p>
            <w:pPr>
              <w:keepNext w:val="0"/>
              <w:keepLines w:val="0"/>
              <w:widowControl/>
              <w:suppressLineNumbers w:val="0"/>
              <w:jc w:val="left"/>
              <w:textAlignment w:val="top"/>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 xml:space="preserve">□其他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是否有企业研发中心</w:t>
            </w:r>
          </w:p>
        </w:tc>
        <w:tc>
          <w:tcPr>
            <w:tcW w:w="131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jc w:val="center"/>
        </w:trPr>
        <w:tc>
          <w:tcPr>
            <w:tcW w:w="2276" w:type="dxa"/>
            <w:tcBorders>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技术难题和需求内容（150字左右）</w:t>
            </w:r>
          </w:p>
        </w:tc>
        <w:tc>
          <w:tcPr>
            <w:tcW w:w="7882" w:type="dxa"/>
            <w:gridSpan w:val="5"/>
            <w:tcBorders>
              <w:left w:val="single" w:color="000000" w:sz="4" w:space="0"/>
              <w:bottom w:val="single" w:color="000000" w:sz="4" w:space="0"/>
              <w:right w:val="single" w:color="000000" w:sz="12" w:space="0"/>
            </w:tcBorders>
            <w:noWrap w:val="0"/>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预期达到的目标和技术指标（100字左右）</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bottom"/>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合作方式</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numPr>
                <w:ilvl w:val="0"/>
                <w:numId w:val="0"/>
              </w:numPr>
              <w:suppressLineNumbers w:val="0"/>
              <w:jc w:val="left"/>
              <w:textAlignment w:val="center"/>
              <w:rPr>
                <w:rStyle w:val="14"/>
                <w:rFonts w:hint="eastAsia" w:ascii="仿宋" w:hAnsi="仿宋" w:eastAsia="仿宋" w:cs="仿宋"/>
                <w:lang w:val="en-US" w:eastAsia="zh-CN" w:bidi="ar-SA"/>
              </w:rPr>
            </w:pPr>
            <w:r>
              <w:rPr>
                <w:rFonts w:hint="eastAsia" w:ascii="仿宋" w:hAnsi="仿宋" w:eastAsia="仿宋" w:cs="仿宋"/>
                <w:i w:val="0"/>
                <w:color w:val="000000"/>
                <w:kern w:val="0"/>
                <w:sz w:val="24"/>
                <w:szCs w:val="24"/>
                <w:u w:val="none"/>
                <w:lang w:val="en-US" w:eastAsia="zh-CN" w:bidi="ar-SA"/>
              </w:rPr>
              <w:t xml:space="preserve">1.成果对接：□成果（专利）转让、许可 □技术入股作价投资  </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 xml:space="preserve">              □项目合作开发           □委托开发</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2.人才对接：□聘用专家为技术顾问（需哪方面专家：         ）</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 xml:space="preserve">            </w:t>
            </w:r>
            <w:r>
              <w:rPr>
                <w:rStyle w:val="16"/>
                <w:rFonts w:hint="eastAsia" w:ascii="仿宋" w:hAnsi="仿宋" w:eastAsia="仿宋" w:cs="仿宋"/>
                <w:color w:val="000000"/>
                <w:lang w:val="en-US" w:eastAsia="zh-CN" w:bidi="ar-SA"/>
              </w:rPr>
              <w:t>□兼职技术顾问</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4"/>
                <w:szCs w:val="24"/>
                <w:u w:val="none"/>
              </w:rPr>
            </w:pPr>
            <w:r>
              <w:rPr>
                <w:rStyle w:val="14"/>
                <w:rFonts w:hint="eastAsia" w:ascii="仿宋" w:hAnsi="仿宋" w:eastAsia="仿宋" w:cs="仿宋"/>
                <w:lang w:val="en-US" w:eastAsia="zh-CN" w:bidi="ar-SA"/>
              </w:rPr>
              <w:t xml:space="preserve">            □人才培养   □其他</w:t>
            </w:r>
            <w:r>
              <w:rPr>
                <w:rStyle w:val="14"/>
                <w:rFonts w:hint="eastAsia" w:ascii="仿宋" w:hAnsi="仿宋" w:eastAsia="仿宋" w:cs="仿宋"/>
                <w:lang w:val="en-US" w:eastAsia="zh-CN" w:bidi="ar-SA"/>
              </w:rPr>
              <w:br w:type="textWrapping"/>
            </w:r>
            <w:r>
              <w:rPr>
                <w:rStyle w:val="14"/>
                <w:rFonts w:hint="eastAsia" w:ascii="仿宋" w:hAnsi="仿宋" w:eastAsia="仿宋" w:cs="仿宋"/>
                <w:lang w:val="en-US" w:eastAsia="zh-CN" w:bidi="ar-SA"/>
              </w:rPr>
              <w:t xml:space="preserve">3.机构对接：□拟与高校或科研院所共建研发机构企业研发中心或实验室 </w:t>
            </w:r>
            <w:r>
              <w:rPr>
                <w:rStyle w:val="14"/>
                <w:rFonts w:hint="eastAsia" w:ascii="仿宋" w:hAnsi="仿宋" w:eastAsia="仿宋" w:cs="仿宋"/>
                <w:lang w:val="en-US" w:eastAsia="zh-CN" w:bidi="ar-SA"/>
              </w:rPr>
              <w:br w:type="textWrapping"/>
            </w:r>
            <w:r>
              <w:rPr>
                <w:rStyle w:val="14"/>
                <w:rFonts w:hint="eastAsia" w:ascii="仿宋" w:hAnsi="仿宋" w:eastAsia="仿宋" w:cs="仿宋"/>
                <w:lang w:val="en-US" w:eastAsia="zh-CN" w:bidi="ar-SA"/>
              </w:rPr>
              <w:t xml:space="preserve">            □拟联合组建粮食产业科技创新联盟(方向：□全谷物</w:t>
            </w:r>
            <w:r>
              <w:rPr>
                <w:rStyle w:val="14"/>
                <w:rFonts w:hint="eastAsia" w:ascii="仿宋" w:hAnsi="仿宋" w:eastAsia="仿宋" w:cs="仿宋"/>
                <w:lang w:val="en-US" w:eastAsia="zh-CN" w:bidi="ar-SA"/>
              </w:rPr>
              <w:br w:type="textWrapping"/>
            </w:r>
            <w:r>
              <w:rPr>
                <w:rStyle w:val="14"/>
                <w:rFonts w:hint="eastAsia" w:ascii="仿宋" w:hAnsi="仿宋" w:eastAsia="仿宋" w:cs="仿宋"/>
                <w:lang w:val="en-US" w:eastAsia="zh-CN" w:bidi="ar-SA"/>
              </w:rPr>
              <w:t xml:space="preserve">              □小麦加工□玉米深加工 □粮机装备□ 粮库信息化) </w:t>
            </w:r>
            <w:r>
              <w:rPr>
                <w:rStyle w:val="14"/>
                <w:rFonts w:hint="eastAsia" w:ascii="仿宋" w:hAnsi="仿宋" w:eastAsia="仿宋" w:cs="仿宋"/>
                <w:lang w:val="en-US" w:eastAsia="zh-CN" w:bidi="ar-SA"/>
              </w:rPr>
              <w:br w:type="textWrapping"/>
            </w:r>
            <w:r>
              <w:rPr>
                <w:rStyle w:val="14"/>
                <w:rFonts w:hint="eastAsia" w:ascii="仿宋" w:hAnsi="仿宋" w:eastAsia="仿宋" w:cs="仿宋"/>
                <w:lang w:val="en-US" w:eastAsia="zh-CN" w:bidi="ar-SA"/>
              </w:rPr>
              <w:t xml:space="preserve">            □拟联合建立公共研究开发平台（提供中试和工业</w:t>
            </w:r>
            <w:r>
              <w:rPr>
                <w:rStyle w:val="14"/>
                <w:rFonts w:hint="eastAsia" w:ascii="仿宋" w:hAnsi="仿宋" w:eastAsia="仿宋" w:cs="仿宋"/>
                <w:lang w:val="en-US" w:eastAsia="zh-CN" w:bidi="ar-SA"/>
              </w:rPr>
              <w:br w:type="textWrapping"/>
            </w:r>
            <w:r>
              <w:rPr>
                <w:rStyle w:val="14"/>
                <w:rFonts w:hint="eastAsia" w:ascii="仿宋" w:hAnsi="仿宋" w:eastAsia="仿宋" w:cs="仿宋"/>
                <w:lang w:val="en-US" w:eastAsia="zh-CN" w:bidi="ar-SA"/>
              </w:rPr>
              <w:t xml:space="preserve">              性实施、成果工程化开发等服务）</w:t>
            </w:r>
            <w:r>
              <w:rPr>
                <w:rStyle w:val="14"/>
                <w:rFonts w:hint="eastAsia" w:ascii="仿宋" w:hAnsi="仿宋" w:eastAsia="仿宋" w:cs="仿宋"/>
                <w:lang w:val="en-US" w:eastAsia="zh-CN" w:bidi="ar-SA"/>
              </w:rPr>
              <w:br w:type="textWrapping"/>
            </w:r>
            <w:r>
              <w:rPr>
                <w:rStyle w:val="14"/>
                <w:rFonts w:hint="eastAsia" w:ascii="仿宋" w:hAnsi="仿宋" w:eastAsia="仿宋" w:cs="仿宋"/>
                <w:lang w:val="en-US" w:eastAsia="zh-CN" w:bidi="ar-SA"/>
              </w:rPr>
              <w:t xml:space="preserve">            □拟申请局技术创新中心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SA"/>
              </w:rPr>
              <w:t>企业简介及现有工作基础（500字左右）</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numPr>
                <w:ilvl w:val="0"/>
                <w:numId w:val="0"/>
              </w:numPr>
              <w:suppressLineNumbers w:val="0"/>
              <w:jc w:val="left"/>
              <w:textAlignment w:val="center"/>
              <w:rPr>
                <w:rStyle w:val="14"/>
                <w:rFonts w:hint="eastAsia" w:ascii="仿宋" w:hAnsi="仿宋" w:eastAsia="仿宋" w:cs="仿宋"/>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企业项目合作研发拟投入的资金规模及解决期限要求</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SA"/>
              </w:rPr>
              <w:t>对举办“科技成果转化对接活动”形式、内容等建议</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227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SA"/>
              </w:rPr>
              <w:t>技术需求对接状态</w:t>
            </w:r>
          </w:p>
        </w:tc>
        <w:tc>
          <w:tcPr>
            <w:tcW w:w="7882" w:type="dxa"/>
            <w:gridSpan w:val="5"/>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24"/>
                <w:szCs w:val="24"/>
                <w:u w:val="none"/>
              </w:rPr>
            </w:pPr>
          </w:p>
          <w:p>
            <w:pPr>
              <w:rPr>
                <w:rFonts w:hint="eastAsia" w:ascii="仿宋" w:hAnsi="仿宋" w:eastAsia="仿宋" w:cs="仿宋"/>
                <w:i w:val="0"/>
                <w:color w:val="000000"/>
                <w:sz w:val="24"/>
                <w:szCs w:val="24"/>
                <w:u w:val="none"/>
              </w:rPr>
            </w:pPr>
          </w:p>
          <w:p>
            <w:pPr>
              <w:rPr>
                <w:rFonts w:hint="eastAsia" w:ascii="仿宋" w:hAnsi="仿宋" w:eastAsia="仿宋" w:cs="仿宋"/>
                <w:i w:val="0"/>
                <w:color w:val="000000"/>
                <w:sz w:val="24"/>
                <w:szCs w:val="24"/>
                <w:u w:val="none"/>
              </w:rPr>
            </w:pPr>
          </w:p>
          <w:p>
            <w:pPr>
              <w:rPr>
                <w:rFonts w:hint="eastAsia" w:ascii="仿宋" w:hAnsi="仿宋" w:eastAsia="仿宋" w:cs="仿宋"/>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p>
    <w:p>
      <w:pPr>
        <w:spacing w:line="540" w:lineRule="exact"/>
        <w:jc w:val="left"/>
        <w:rPr>
          <w:rFonts w:ascii="仿宋" w:hAnsi="仿宋" w:eastAsia="仿宋" w:cs="仿宋"/>
          <w:kern w:val="0"/>
          <w:szCs w:val="32"/>
        </w:rPr>
      </w:pPr>
      <w:r>
        <w:rPr>
          <w:rFonts w:hint="eastAsia" w:ascii="仿宋_GB2312" w:hAnsi="仿宋_GB2312"/>
          <w:sz w:val="28"/>
          <w:szCs w:val="28"/>
        </w:rPr>
        <w:t xml:space="preserve">     </w:t>
      </w:r>
    </w:p>
    <w:p>
      <w:pPr>
        <w:spacing w:line="520" w:lineRule="exact"/>
        <w:rPr>
          <w:sz w:val="28"/>
          <w:szCs w:val="28"/>
        </w:rPr>
      </w:pPr>
    </w:p>
    <w:sectPr>
      <w:footerReference r:id="rId3" w:type="default"/>
      <w:footerReference r:id="rId4" w:type="even"/>
      <w:pgSz w:w="11906" w:h="16838"/>
      <w:pgMar w:top="2098" w:right="1588" w:bottom="851" w:left="1588" w:header="1247" w:footer="1588" w:gutter="0"/>
      <w:cols w:space="425" w:num="1"/>
      <w:titlePg/>
      <w:docGrid w:type="linesAndChars" w:linePitch="289"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DejaVu Sans"/>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7"/>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1F"/>
    <w:rsid w:val="00011D5A"/>
    <w:rsid w:val="00015A28"/>
    <w:rsid w:val="000279CF"/>
    <w:rsid w:val="00032388"/>
    <w:rsid w:val="00034F60"/>
    <w:rsid w:val="00063E0D"/>
    <w:rsid w:val="00066DB7"/>
    <w:rsid w:val="000817AD"/>
    <w:rsid w:val="000B1355"/>
    <w:rsid w:val="000D1A49"/>
    <w:rsid w:val="000E6098"/>
    <w:rsid w:val="000F1D3C"/>
    <w:rsid w:val="000F4BB0"/>
    <w:rsid w:val="00112C8D"/>
    <w:rsid w:val="0011487F"/>
    <w:rsid w:val="00131AB0"/>
    <w:rsid w:val="00186D2E"/>
    <w:rsid w:val="001A2095"/>
    <w:rsid w:val="001A4ABA"/>
    <w:rsid w:val="001A757A"/>
    <w:rsid w:val="001B05D7"/>
    <w:rsid w:val="001B3298"/>
    <w:rsid w:val="001B7478"/>
    <w:rsid w:val="001E2D4A"/>
    <w:rsid w:val="001E545A"/>
    <w:rsid w:val="001E58CD"/>
    <w:rsid w:val="001F171F"/>
    <w:rsid w:val="001F3937"/>
    <w:rsid w:val="00205356"/>
    <w:rsid w:val="00220F2A"/>
    <w:rsid w:val="00236F60"/>
    <w:rsid w:val="002423D3"/>
    <w:rsid w:val="002426A5"/>
    <w:rsid w:val="00264015"/>
    <w:rsid w:val="002721DB"/>
    <w:rsid w:val="002B38D8"/>
    <w:rsid w:val="002B6E99"/>
    <w:rsid w:val="002D69C4"/>
    <w:rsid w:val="002E1007"/>
    <w:rsid w:val="002E54D8"/>
    <w:rsid w:val="002E5A2E"/>
    <w:rsid w:val="002F0A91"/>
    <w:rsid w:val="002F5201"/>
    <w:rsid w:val="003051F7"/>
    <w:rsid w:val="00325F51"/>
    <w:rsid w:val="00334818"/>
    <w:rsid w:val="00337E9D"/>
    <w:rsid w:val="00346D24"/>
    <w:rsid w:val="00350299"/>
    <w:rsid w:val="00371E0B"/>
    <w:rsid w:val="003821A0"/>
    <w:rsid w:val="00384849"/>
    <w:rsid w:val="00386B2A"/>
    <w:rsid w:val="00396674"/>
    <w:rsid w:val="003B26B6"/>
    <w:rsid w:val="003B6314"/>
    <w:rsid w:val="003F1571"/>
    <w:rsid w:val="00414C74"/>
    <w:rsid w:val="00422659"/>
    <w:rsid w:val="004303FD"/>
    <w:rsid w:val="00435C06"/>
    <w:rsid w:val="00453542"/>
    <w:rsid w:val="00453C62"/>
    <w:rsid w:val="00472BB4"/>
    <w:rsid w:val="00505D7B"/>
    <w:rsid w:val="00507F22"/>
    <w:rsid w:val="00510C38"/>
    <w:rsid w:val="00547AE4"/>
    <w:rsid w:val="00590C30"/>
    <w:rsid w:val="005A46CE"/>
    <w:rsid w:val="005B1682"/>
    <w:rsid w:val="00604D72"/>
    <w:rsid w:val="006449ED"/>
    <w:rsid w:val="006453D5"/>
    <w:rsid w:val="0066566B"/>
    <w:rsid w:val="00666E90"/>
    <w:rsid w:val="0067339A"/>
    <w:rsid w:val="00686F2C"/>
    <w:rsid w:val="006A2681"/>
    <w:rsid w:val="006A3595"/>
    <w:rsid w:val="006B275C"/>
    <w:rsid w:val="006B502D"/>
    <w:rsid w:val="006B7310"/>
    <w:rsid w:val="006E3532"/>
    <w:rsid w:val="006E6A8C"/>
    <w:rsid w:val="006F1364"/>
    <w:rsid w:val="00702908"/>
    <w:rsid w:val="007134DC"/>
    <w:rsid w:val="00717280"/>
    <w:rsid w:val="007271BF"/>
    <w:rsid w:val="0073653F"/>
    <w:rsid w:val="00744C91"/>
    <w:rsid w:val="00753BBA"/>
    <w:rsid w:val="00753EEF"/>
    <w:rsid w:val="0075524D"/>
    <w:rsid w:val="00770467"/>
    <w:rsid w:val="00775F66"/>
    <w:rsid w:val="007760DF"/>
    <w:rsid w:val="007933A7"/>
    <w:rsid w:val="007A3DFF"/>
    <w:rsid w:val="007A3F54"/>
    <w:rsid w:val="007A4BC4"/>
    <w:rsid w:val="007D4495"/>
    <w:rsid w:val="007E2CE1"/>
    <w:rsid w:val="007F6D8F"/>
    <w:rsid w:val="008121DD"/>
    <w:rsid w:val="00834A2F"/>
    <w:rsid w:val="00840FD4"/>
    <w:rsid w:val="008511A2"/>
    <w:rsid w:val="00871902"/>
    <w:rsid w:val="008A7CBF"/>
    <w:rsid w:val="008D1E56"/>
    <w:rsid w:val="008F20C8"/>
    <w:rsid w:val="00907117"/>
    <w:rsid w:val="00921ECF"/>
    <w:rsid w:val="0092665E"/>
    <w:rsid w:val="00935B8A"/>
    <w:rsid w:val="009406D8"/>
    <w:rsid w:val="00964243"/>
    <w:rsid w:val="00990FCD"/>
    <w:rsid w:val="00993AA8"/>
    <w:rsid w:val="009A47A0"/>
    <w:rsid w:val="00A05041"/>
    <w:rsid w:val="00A15E24"/>
    <w:rsid w:val="00A33175"/>
    <w:rsid w:val="00A36606"/>
    <w:rsid w:val="00A37675"/>
    <w:rsid w:val="00A37F5D"/>
    <w:rsid w:val="00A47D8A"/>
    <w:rsid w:val="00AA73A4"/>
    <w:rsid w:val="00AB3287"/>
    <w:rsid w:val="00AB6303"/>
    <w:rsid w:val="00AD4767"/>
    <w:rsid w:val="00AE67DD"/>
    <w:rsid w:val="00AF10ED"/>
    <w:rsid w:val="00B20CCA"/>
    <w:rsid w:val="00B219B9"/>
    <w:rsid w:val="00B24C77"/>
    <w:rsid w:val="00B3196C"/>
    <w:rsid w:val="00B505CB"/>
    <w:rsid w:val="00B53544"/>
    <w:rsid w:val="00B747F5"/>
    <w:rsid w:val="00B8130F"/>
    <w:rsid w:val="00B82FC0"/>
    <w:rsid w:val="00BD794A"/>
    <w:rsid w:val="00BF18C4"/>
    <w:rsid w:val="00C57E20"/>
    <w:rsid w:val="00C63A25"/>
    <w:rsid w:val="00C65559"/>
    <w:rsid w:val="00C66D96"/>
    <w:rsid w:val="00C71856"/>
    <w:rsid w:val="00C71ADC"/>
    <w:rsid w:val="00C80B51"/>
    <w:rsid w:val="00C8508E"/>
    <w:rsid w:val="00C870DC"/>
    <w:rsid w:val="00C95105"/>
    <w:rsid w:val="00CA4A47"/>
    <w:rsid w:val="00CA5AD9"/>
    <w:rsid w:val="00CB6E07"/>
    <w:rsid w:val="00CC06EB"/>
    <w:rsid w:val="00CD2873"/>
    <w:rsid w:val="00CE039D"/>
    <w:rsid w:val="00CF3D2B"/>
    <w:rsid w:val="00D06245"/>
    <w:rsid w:val="00D14FA4"/>
    <w:rsid w:val="00D16A68"/>
    <w:rsid w:val="00D42B74"/>
    <w:rsid w:val="00D75268"/>
    <w:rsid w:val="00D80595"/>
    <w:rsid w:val="00D842F5"/>
    <w:rsid w:val="00DB6983"/>
    <w:rsid w:val="00DC78DF"/>
    <w:rsid w:val="00DE65F7"/>
    <w:rsid w:val="00DF3F5D"/>
    <w:rsid w:val="00E336EB"/>
    <w:rsid w:val="00E417C5"/>
    <w:rsid w:val="00E57A0E"/>
    <w:rsid w:val="00E66A38"/>
    <w:rsid w:val="00E730E1"/>
    <w:rsid w:val="00E962FA"/>
    <w:rsid w:val="00EA0C13"/>
    <w:rsid w:val="00EC416B"/>
    <w:rsid w:val="00EF7EA9"/>
    <w:rsid w:val="00F01778"/>
    <w:rsid w:val="00F06A6B"/>
    <w:rsid w:val="00F37506"/>
    <w:rsid w:val="00F67E29"/>
    <w:rsid w:val="00F77B8A"/>
    <w:rsid w:val="00F81DE2"/>
    <w:rsid w:val="00FA79C7"/>
    <w:rsid w:val="00FB3D11"/>
    <w:rsid w:val="00FB6E44"/>
    <w:rsid w:val="00FB7B1F"/>
    <w:rsid w:val="00FD2D77"/>
    <w:rsid w:val="00FD5404"/>
    <w:rsid w:val="00FF3B32"/>
    <w:rsid w:val="19BF0C27"/>
    <w:rsid w:val="563FAAC7"/>
    <w:rsid w:val="576F4502"/>
    <w:rsid w:val="5FFFB21E"/>
    <w:rsid w:val="77FD2982"/>
    <w:rsid w:val="7DF586D2"/>
    <w:rsid w:val="7FCFAC15"/>
    <w:rsid w:val="A7FD3163"/>
    <w:rsid w:val="B1E9543D"/>
    <w:rsid w:val="F7EE716A"/>
    <w:rsid w:val="FEEFE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Char Char1 Char Char Char Char Char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1">
    <w:name w:val="Char Char Char Char Char Char Char Char Char3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
    <w:name w:val="Char Char Char Char"/>
    <w:basedOn w:val="1"/>
    <w:qFormat/>
    <w:uiPriority w:val="0"/>
    <w:pPr>
      <w:widowControl/>
      <w:spacing w:after="160" w:line="240" w:lineRule="exact"/>
      <w:jc w:val="left"/>
    </w:pPr>
    <w:rPr>
      <w:rFonts w:ascii="Verdana" w:hAnsi="Verdana" w:eastAsia="宋体"/>
      <w:kern w:val="0"/>
      <w:sz w:val="24"/>
      <w:szCs w:val="20"/>
      <w:lang w:eastAsia="en-US"/>
    </w:rPr>
  </w:style>
  <w:style w:type="character" w:customStyle="1" w:styleId="13">
    <w:name w:val="font41"/>
    <w:basedOn w:val="7"/>
    <w:qFormat/>
    <w:uiPriority w:val="0"/>
    <w:rPr>
      <w:rFonts w:hint="eastAsia" w:ascii="黑体" w:hAnsi="Verdana" w:eastAsia="黑体" w:cs="黑体"/>
      <w:color w:val="000000"/>
      <w:kern w:val="0"/>
      <w:sz w:val="32"/>
      <w:szCs w:val="32"/>
      <w:u w:val="none"/>
      <w:lang w:eastAsia="en-US"/>
    </w:rPr>
  </w:style>
  <w:style w:type="character" w:customStyle="1" w:styleId="14">
    <w:name w:val="font31"/>
    <w:basedOn w:val="7"/>
    <w:qFormat/>
    <w:uiPriority w:val="0"/>
    <w:rPr>
      <w:rFonts w:hint="eastAsia" w:ascii="仿宋_GB2312" w:hAnsi="Verdana" w:eastAsia="仿宋_GB2312" w:cs="仿宋_GB2312"/>
      <w:color w:val="000000"/>
      <w:kern w:val="0"/>
      <w:sz w:val="24"/>
      <w:szCs w:val="24"/>
      <w:u w:val="none"/>
      <w:lang w:eastAsia="en-US"/>
    </w:rPr>
  </w:style>
  <w:style w:type="character" w:customStyle="1" w:styleId="15">
    <w:name w:val="font81"/>
    <w:basedOn w:val="7"/>
    <w:qFormat/>
    <w:uiPriority w:val="0"/>
    <w:rPr>
      <w:rFonts w:hint="eastAsia" w:ascii="黑体" w:hAnsi="Verdana" w:eastAsia="黑体" w:cs="黑体"/>
      <w:color w:val="FF0000"/>
      <w:kern w:val="0"/>
      <w:sz w:val="32"/>
      <w:szCs w:val="32"/>
      <w:u w:val="none"/>
      <w:lang w:eastAsia="en-US"/>
    </w:rPr>
  </w:style>
  <w:style w:type="character" w:customStyle="1" w:styleId="16">
    <w:name w:val="font11"/>
    <w:basedOn w:val="7"/>
    <w:qFormat/>
    <w:uiPriority w:val="0"/>
    <w:rPr>
      <w:rFonts w:hint="eastAsia" w:ascii="仿宋_GB2312" w:hAnsi="Verdana" w:eastAsia="仿宋_GB2312" w:cs="仿宋_GB2312"/>
      <w:color w:val="FF0000"/>
      <w:kern w:val="0"/>
      <w:sz w:val="24"/>
      <w:szCs w:val="24"/>
      <w:u w:val="none"/>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221</Words>
  <Characters>1262</Characters>
  <Lines>10</Lines>
  <Paragraphs>2</Paragraphs>
  <TotalTime>0</TotalTime>
  <ScaleCrop>false</ScaleCrop>
  <LinksUpToDate>false</LinksUpToDate>
  <CharactersWithSpaces>1481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2020-04-20T23:16:00Z</dcterms:created>
  <dc:creator>张强</dc:creator>
  <cp:lastModifiedBy> </cp:lastModifiedBy>
  <cp:lastPrinted>2020-11-16T22:36:00Z</cp:lastPrinted>
  <dcterms:modified xsi:type="dcterms:W3CDTF">2022-01-11T10:20:53Z</dcterms:modified>
  <dc:title>北京市粮食局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